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6E" w:rsidRPr="00E16423" w:rsidRDefault="00E7336E" w:rsidP="00E7336E">
      <w:pPr>
        <w:ind w:left="1"/>
        <w:jc w:val="center"/>
        <w:rPr>
          <w:rFonts w:ascii="Arial" w:hAnsi="Arial" w:cs="Arial"/>
          <w:b/>
          <w:bCs/>
          <w:sz w:val="28"/>
          <w:szCs w:val="28"/>
          <w:lang w:val="it-IT"/>
        </w:rPr>
      </w:pPr>
      <w:r w:rsidRPr="00E16423">
        <w:rPr>
          <w:rFonts w:ascii="Arial" w:hAnsi="Arial" w:cs="Arial"/>
          <w:b/>
          <w:bCs/>
          <w:sz w:val="28"/>
          <w:szCs w:val="28"/>
          <w:u w:val="single"/>
          <w:lang w:val="it-IT"/>
        </w:rPr>
        <w:t>Tiết 51, 52. Bài 30</w:t>
      </w:r>
      <w:r w:rsidRPr="00E16423">
        <w:rPr>
          <w:rFonts w:ascii="Arial" w:hAnsi="Arial" w:cs="Arial"/>
          <w:b/>
          <w:bCs/>
          <w:sz w:val="28"/>
          <w:szCs w:val="28"/>
          <w:lang w:val="it-IT"/>
        </w:rPr>
        <w:t>: PHONG TRÀO YÊU NƯỚC</w:t>
      </w:r>
    </w:p>
    <w:p w:rsidR="00E7336E" w:rsidRPr="00E16423" w:rsidRDefault="00E7336E" w:rsidP="00E7336E">
      <w:pPr>
        <w:ind w:left="1"/>
        <w:jc w:val="center"/>
        <w:rPr>
          <w:rFonts w:ascii="Arial" w:hAnsi="Arial" w:cs="Arial"/>
          <w:b/>
          <w:bCs/>
          <w:sz w:val="28"/>
          <w:szCs w:val="28"/>
          <w:lang w:val="it-IT"/>
        </w:rPr>
      </w:pPr>
      <w:r w:rsidRPr="00E16423">
        <w:rPr>
          <w:rFonts w:ascii="Arial" w:hAnsi="Arial" w:cs="Arial"/>
          <w:b/>
          <w:bCs/>
          <w:sz w:val="28"/>
          <w:szCs w:val="28"/>
          <w:lang w:val="it-IT"/>
        </w:rPr>
        <w:t>TRƯỚC CHIẾN TRANH THẾ GIỚI THỨ NHẤT</w:t>
      </w:r>
    </w:p>
    <w:p w:rsidR="004827B6" w:rsidRDefault="004827B6"/>
    <w:p w:rsidR="00E7336E" w:rsidRPr="00004A72" w:rsidRDefault="00E7336E" w:rsidP="00E7336E">
      <w:pPr>
        <w:ind w:left="5"/>
        <w:jc w:val="both"/>
        <w:rPr>
          <w:rFonts w:ascii="Arial" w:hAnsi="Arial" w:cs="Arial"/>
          <w:b/>
          <w:bCs/>
          <w:u w:val="single"/>
          <w:lang w:val="it-IT"/>
        </w:rPr>
      </w:pPr>
      <w:r w:rsidRPr="00004A72">
        <w:rPr>
          <w:rFonts w:ascii="Arial" w:hAnsi="Arial" w:cs="Arial"/>
          <w:b/>
          <w:bCs/>
          <w:u w:val="single"/>
          <w:lang w:val="it-IT"/>
        </w:rPr>
        <w:t>1. Phong trào Đông Du (1905-1909).</w:t>
      </w:r>
    </w:p>
    <w:p w:rsidR="00E7336E" w:rsidRPr="00004A72" w:rsidRDefault="00E7336E" w:rsidP="00E7336E">
      <w:pPr>
        <w:ind w:firstLine="540"/>
        <w:jc w:val="both"/>
        <w:rPr>
          <w:rFonts w:ascii="Arial" w:hAnsi="Arial" w:cs="Arial"/>
          <w:lang w:val="it-IT"/>
        </w:rPr>
      </w:pPr>
      <w:r w:rsidRPr="00004A72">
        <w:rPr>
          <w:rFonts w:ascii="Arial" w:hAnsi="Arial" w:cs="Arial"/>
          <w:lang w:val="it-IT"/>
        </w:rPr>
        <w:t>- Nhật Bản là nước duy nhất ở châu Á nhờ đi theo con đường tư bản chủ nghĩa mà thoát khỏi ách thống trị của tư bản Âu – Mĩ, lại có cùng màu da, cùng nền văn hóa Hán học với Việt Nam, có thể nhờ cậy.</w:t>
      </w:r>
    </w:p>
    <w:p w:rsidR="00E7336E" w:rsidRPr="00004A72" w:rsidRDefault="00E7336E" w:rsidP="00E7336E">
      <w:pPr>
        <w:ind w:firstLine="540"/>
        <w:jc w:val="both"/>
        <w:rPr>
          <w:rFonts w:ascii="Arial" w:hAnsi="Arial" w:cs="Arial"/>
          <w:lang w:val="it-IT"/>
        </w:rPr>
      </w:pPr>
      <w:r w:rsidRPr="00004A72">
        <w:rPr>
          <w:rFonts w:ascii="Arial" w:hAnsi="Arial" w:cs="Arial"/>
          <w:lang w:val="it-IT"/>
        </w:rPr>
        <w:t>- Phục Nhật, sợ Nhật, muốn nương nhờ Nhật là tâm lý phổ biến của nhân dân ở các nước châu Á cuối thế kỷ XIX - đầu thế kỷ XX, trong đó có Việt Nam.</w:t>
      </w:r>
    </w:p>
    <w:p w:rsidR="00E7336E" w:rsidRPr="00004A72" w:rsidRDefault="00E7336E" w:rsidP="00E7336E">
      <w:pPr>
        <w:ind w:firstLine="540"/>
        <w:jc w:val="both"/>
        <w:rPr>
          <w:rFonts w:ascii="Arial" w:hAnsi="Arial" w:cs="Arial"/>
          <w:b/>
          <w:lang w:val="it-IT"/>
        </w:rPr>
      </w:pPr>
      <w:r w:rsidRPr="00004A72">
        <w:rPr>
          <w:rFonts w:ascii="Arial" w:hAnsi="Arial" w:cs="Arial"/>
          <w:b/>
          <w:lang w:val="it-IT"/>
        </w:rPr>
        <w:t>* Những nét chính về các hoạt động của phong trào Đông Du:</w:t>
      </w:r>
    </w:p>
    <w:p w:rsidR="00E7336E" w:rsidRPr="00004A72" w:rsidRDefault="00E7336E" w:rsidP="00E7336E">
      <w:pPr>
        <w:ind w:firstLine="540"/>
        <w:jc w:val="both"/>
        <w:rPr>
          <w:rFonts w:ascii="Arial" w:hAnsi="Arial" w:cs="Arial"/>
          <w:lang w:val="it-IT"/>
        </w:rPr>
      </w:pPr>
      <w:r w:rsidRPr="00004A72">
        <w:rPr>
          <w:rFonts w:ascii="Arial" w:hAnsi="Arial" w:cs="Arial"/>
          <w:lang w:val="it-IT"/>
        </w:rPr>
        <w:t>- 1904, Duy tân hội được thành lập do Phan Bội Châu đứng đầu. Hội chủ trương dùng bạo động vũ trang đánh Pháp, khôi phục độc lập.</w:t>
      </w:r>
    </w:p>
    <w:p w:rsidR="00E7336E" w:rsidRPr="00004A72" w:rsidRDefault="00E7336E" w:rsidP="00E7336E">
      <w:pPr>
        <w:ind w:firstLine="540"/>
        <w:jc w:val="both"/>
        <w:rPr>
          <w:rFonts w:ascii="Arial" w:hAnsi="Arial" w:cs="Arial"/>
          <w:lang w:val="it-IT"/>
        </w:rPr>
      </w:pPr>
      <w:r w:rsidRPr="00004A72">
        <w:rPr>
          <w:rFonts w:ascii="Arial" w:hAnsi="Arial" w:cs="Arial"/>
          <w:lang w:val="it-IT"/>
        </w:rPr>
        <w:t>- 1905, Phan Bội Châu sang Nhật với mục đích cầu viện, rồi từ cầu viện chuyển sang cầu học.</w:t>
      </w:r>
    </w:p>
    <w:p w:rsidR="00E7336E" w:rsidRPr="00004A72" w:rsidRDefault="00E7336E" w:rsidP="00E7336E">
      <w:pPr>
        <w:ind w:firstLine="540"/>
        <w:jc w:val="both"/>
        <w:rPr>
          <w:rFonts w:ascii="Arial" w:hAnsi="Arial" w:cs="Arial"/>
          <w:lang w:val="it-IT"/>
        </w:rPr>
      </w:pPr>
      <w:r w:rsidRPr="00004A72">
        <w:rPr>
          <w:rFonts w:ascii="Arial" w:hAnsi="Arial" w:cs="Arial"/>
          <w:lang w:val="it-IT"/>
        </w:rPr>
        <w:t>- 1905 – 1908, Hội phát động phong trào Đông Du, đưa 200 học sinh Việt Nam sang Nhật học tập nhằm đào tạo nhân tài để xây dựng lực lượng chống Pháp.</w:t>
      </w:r>
    </w:p>
    <w:p w:rsidR="00E7336E" w:rsidRPr="00004A72" w:rsidRDefault="00E7336E" w:rsidP="00E7336E">
      <w:pPr>
        <w:ind w:firstLine="540"/>
        <w:jc w:val="both"/>
        <w:rPr>
          <w:rFonts w:ascii="Arial" w:hAnsi="Arial" w:cs="Arial"/>
          <w:lang w:val="it-IT"/>
        </w:rPr>
      </w:pPr>
      <w:r w:rsidRPr="00004A72">
        <w:rPr>
          <w:rFonts w:ascii="Arial" w:hAnsi="Arial" w:cs="Arial"/>
          <w:lang w:val="it-IT"/>
        </w:rPr>
        <w:t>- 9/1908, thực dân Pháp cấu kết với Chính phủ Nhật Bản, trục xuất những người Việt Nam khỏi đất Nhật.</w:t>
      </w:r>
    </w:p>
    <w:p w:rsidR="00E7336E" w:rsidRPr="00004A72" w:rsidRDefault="00E7336E" w:rsidP="00E7336E">
      <w:pPr>
        <w:ind w:firstLine="540"/>
        <w:jc w:val="both"/>
        <w:rPr>
          <w:rFonts w:ascii="Arial" w:hAnsi="Arial" w:cs="Arial"/>
          <w:lang w:val="da-DK"/>
        </w:rPr>
      </w:pPr>
      <w:r w:rsidRPr="00004A72">
        <w:rPr>
          <w:rFonts w:ascii="Arial" w:hAnsi="Arial" w:cs="Arial"/>
          <w:lang w:val="da-DK"/>
        </w:rPr>
        <w:t>- 3/1909, phong trào Đông Du tan rã. Hội Duy tân ngừng hoạt động.</w:t>
      </w:r>
    </w:p>
    <w:p w:rsidR="00E7336E" w:rsidRPr="00004A72" w:rsidRDefault="00E7336E" w:rsidP="00E7336E">
      <w:pPr>
        <w:ind w:firstLine="540"/>
        <w:jc w:val="both"/>
        <w:rPr>
          <w:rFonts w:ascii="Arial" w:hAnsi="Arial" w:cs="Arial"/>
          <w:b/>
          <w:lang w:val="da-DK"/>
        </w:rPr>
      </w:pPr>
    </w:p>
    <w:p w:rsidR="00E7336E" w:rsidRPr="00004A72" w:rsidRDefault="00E7336E" w:rsidP="00E7336E">
      <w:pPr>
        <w:ind w:firstLine="540"/>
        <w:jc w:val="both"/>
        <w:rPr>
          <w:rFonts w:ascii="Arial" w:hAnsi="Arial" w:cs="Arial"/>
          <w:b/>
          <w:lang w:val="da-DK"/>
        </w:rPr>
      </w:pPr>
    </w:p>
    <w:p w:rsidR="00E7336E" w:rsidRPr="00004A72" w:rsidRDefault="00E7336E" w:rsidP="00E7336E">
      <w:pPr>
        <w:tabs>
          <w:tab w:val="left" w:pos="2085"/>
        </w:tabs>
        <w:ind w:firstLine="540"/>
        <w:jc w:val="both"/>
        <w:rPr>
          <w:rFonts w:ascii="Arial" w:hAnsi="Arial" w:cs="Arial"/>
          <w:b/>
          <w:lang w:val="da-DK"/>
        </w:rPr>
      </w:pPr>
      <w:r>
        <w:rPr>
          <w:rFonts w:ascii="Arial" w:hAnsi="Arial" w:cs="Arial"/>
          <w:b/>
          <w:lang w:val="da-DK"/>
        </w:rPr>
        <w:tab/>
      </w:r>
    </w:p>
    <w:p w:rsidR="00E7336E" w:rsidRPr="00004A72" w:rsidRDefault="00E7336E" w:rsidP="00E7336E">
      <w:pPr>
        <w:ind w:firstLine="540"/>
        <w:jc w:val="both"/>
        <w:rPr>
          <w:rFonts w:ascii="Arial" w:hAnsi="Arial" w:cs="Arial"/>
          <w:lang w:val="da-DK"/>
        </w:rPr>
      </w:pPr>
      <w:r w:rsidRPr="00004A72">
        <w:rPr>
          <w:rFonts w:ascii="Arial" w:hAnsi="Arial" w:cs="Arial"/>
          <w:b/>
          <w:lang w:val="da-DK"/>
        </w:rPr>
        <w:t>* Ý nghĩa</w:t>
      </w:r>
      <w:r w:rsidRPr="00004A72">
        <w:rPr>
          <w:rFonts w:ascii="Arial" w:hAnsi="Arial" w:cs="Arial"/>
          <w:lang w:val="da-DK"/>
        </w:rPr>
        <w:t>: Cách mạng Việt Nam bắt đầu hướng ra thế giới, gắn vấn đề dân tộc với vấn đề thời đại.</w:t>
      </w:r>
    </w:p>
    <w:p w:rsidR="00E7336E" w:rsidRPr="00004A72" w:rsidRDefault="00E7336E" w:rsidP="00E7336E">
      <w:pPr>
        <w:jc w:val="both"/>
        <w:rPr>
          <w:rFonts w:ascii="Arial" w:hAnsi="Arial" w:cs="Arial"/>
          <w:b/>
          <w:bCs/>
          <w:u w:val="single"/>
          <w:lang w:val="da-DK"/>
        </w:rPr>
      </w:pPr>
      <w:r w:rsidRPr="00004A72">
        <w:rPr>
          <w:rFonts w:ascii="Arial" w:hAnsi="Arial" w:cs="Arial"/>
          <w:b/>
          <w:bCs/>
          <w:u w:val="single"/>
          <w:lang w:val="da-DK"/>
        </w:rPr>
        <w:t>2.  Đông Kinh nghĩa thục (1907).</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Tháng 3/1907, Lương Văn Can, Nguyễn Quyền… lập trường học lấy tên là Đông Kinh nghĩa thục, trường dạy các môn khoa học thường thức; tổ chức các buổi diễn thuyết, bình văn, xuất bản sách báo tuyên truyền tinh thần yêu nước . . .</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Phạm vi hoạt động khá rộng: Hà Nội, Hà Đông, Sơn Tây, Bắc Ninh, Hưng Yên Hải Dương, Thái Bình. . .</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- 11/1907, thực dân Pháp ra lệnh đóng cửa trường.</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Thông qua các hoạt động Đông kinh nghĩa thục góp phần thức tỉnh lòng yêu nước, truyền bá tư tưởng dân chủ, dân quyền và một nền văn hoá mới ở nước ta.</w:t>
      </w:r>
    </w:p>
    <w:p w:rsidR="00E7336E" w:rsidRPr="00004A72" w:rsidRDefault="00E7336E" w:rsidP="00E7336E">
      <w:pPr>
        <w:jc w:val="both"/>
        <w:rPr>
          <w:rFonts w:ascii="Arial" w:hAnsi="Arial" w:cs="Arial"/>
          <w:b/>
          <w:bCs/>
          <w:u w:val="single"/>
          <w:lang w:val="da-DK"/>
        </w:rPr>
      </w:pPr>
    </w:p>
    <w:p w:rsidR="00E7336E" w:rsidRPr="00004A72" w:rsidRDefault="00E7336E" w:rsidP="00E7336E">
      <w:pPr>
        <w:jc w:val="both"/>
        <w:rPr>
          <w:rFonts w:ascii="Arial" w:hAnsi="Arial" w:cs="Arial"/>
          <w:b/>
          <w:bCs/>
          <w:u w:val="single"/>
          <w:lang w:val="da-DK"/>
        </w:rPr>
      </w:pPr>
    </w:p>
    <w:p w:rsidR="00E7336E" w:rsidRPr="00004A72" w:rsidRDefault="00E7336E" w:rsidP="00E7336E">
      <w:pPr>
        <w:jc w:val="both"/>
        <w:rPr>
          <w:rFonts w:ascii="Arial" w:hAnsi="Arial" w:cs="Arial"/>
          <w:b/>
          <w:bCs/>
          <w:u w:val="single"/>
          <w:lang w:val="da-DK"/>
        </w:rPr>
      </w:pPr>
    </w:p>
    <w:p w:rsidR="00E7336E" w:rsidRPr="00004A72" w:rsidRDefault="00E7336E" w:rsidP="00E7336E">
      <w:pPr>
        <w:jc w:val="both"/>
        <w:rPr>
          <w:rFonts w:ascii="Arial" w:hAnsi="Arial" w:cs="Arial"/>
          <w:b/>
          <w:bCs/>
          <w:u w:val="single"/>
          <w:lang w:val="da-DK"/>
        </w:rPr>
      </w:pPr>
      <w:r w:rsidRPr="00004A72">
        <w:rPr>
          <w:rFonts w:ascii="Arial" w:hAnsi="Arial" w:cs="Arial"/>
          <w:b/>
          <w:bCs/>
          <w:u w:val="single"/>
          <w:lang w:val="da-DK"/>
        </w:rPr>
        <w:t>3.Cuộc vận động Duy tân và phong trào chống thuế ở Trung kì.</w:t>
      </w:r>
    </w:p>
    <w:p w:rsidR="00E7336E" w:rsidRPr="00004A72" w:rsidRDefault="00E7336E" w:rsidP="00E7336E">
      <w:pPr>
        <w:ind w:left="5" w:firstLine="535"/>
        <w:jc w:val="both"/>
        <w:rPr>
          <w:rFonts w:ascii="Arial" w:hAnsi="Arial" w:cs="Arial"/>
          <w:b/>
          <w:bCs/>
          <w:u w:val="single"/>
          <w:lang w:val="da-DK"/>
        </w:rPr>
      </w:pPr>
      <w:r w:rsidRPr="00004A72">
        <w:rPr>
          <w:rFonts w:ascii="Arial" w:hAnsi="Arial" w:cs="Arial"/>
          <w:b/>
          <w:bCs/>
          <w:u w:val="single"/>
          <w:lang w:val="da-DK"/>
        </w:rPr>
        <w:t>a. Cuộc vận động Duy tân:</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Diễn ra mạnh nhất ở các tỉnh Quảng Nam, Quảng Ngãi, Bình Định, . . .</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Người khởi xướng là Phan Châu Trinh, Huỳnh Thúc Kháng . . . .</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Nội dung cơ bản của phong trào: mở trường dạy học theo lối mới, hô hào chấn hưng thực nghiệp, phổ biến cái mới và vận động làm theo cái mới, cái tiến bộ.</w:t>
      </w:r>
    </w:p>
    <w:p w:rsidR="00E7336E" w:rsidRPr="00004A72" w:rsidRDefault="00E7336E" w:rsidP="00E7336E">
      <w:pPr>
        <w:ind w:left="5" w:firstLine="535"/>
        <w:jc w:val="both"/>
        <w:rPr>
          <w:rFonts w:ascii="Arial" w:hAnsi="Arial" w:cs="Arial"/>
          <w:b/>
          <w:bCs/>
          <w:u w:val="single"/>
          <w:lang w:val="da-DK"/>
        </w:rPr>
      </w:pPr>
      <w:r w:rsidRPr="00004A72">
        <w:rPr>
          <w:rFonts w:ascii="Arial" w:hAnsi="Arial" w:cs="Arial"/>
          <w:b/>
          <w:bCs/>
          <w:u w:val="single"/>
          <w:lang w:val="da-DK"/>
        </w:rPr>
        <w:t>b.Phong trào chống thuế ở Trung Kì</w:t>
      </w:r>
    </w:p>
    <w:p w:rsidR="00E7336E" w:rsidRPr="00004A72" w:rsidRDefault="00E7336E" w:rsidP="00E7336E">
      <w:pPr>
        <w:ind w:firstLine="540"/>
        <w:jc w:val="both"/>
        <w:rPr>
          <w:rFonts w:ascii="Arial" w:hAnsi="Arial" w:cs="Arial"/>
          <w:lang w:val="da-DK"/>
        </w:rPr>
      </w:pPr>
      <w:r w:rsidRPr="00004A72">
        <w:rPr>
          <w:rFonts w:ascii="Arial" w:hAnsi="Arial" w:cs="Arial"/>
          <w:lang w:val="da-DK"/>
        </w:rPr>
        <w:t>- Khi cuộc vận động Duy tân lan tới nông thôn, đúng vào lúc nhân dân Trung Kỳ đang điêu đứng vì chính sách áp bức bóc lột của đế quốc phong kiến, đã làm bùng lên phong trào chống thuế sôi nổi.</w:t>
      </w:r>
    </w:p>
    <w:p w:rsidR="00E7336E" w:rsidRPr="00004A72" w:rsidRDefault="00E7336E" w:rsidP="00E7336E">
      <w:pPr>
        <w:ind w:firstLine="540"/>
        <w:jc w:val="both"/>
        <w:rPr>
          <w:rFonts w:ascii="Arial" w:hAnsi="Arial" w:cs="Arial"/>
          <w:lang w:val="da-DK"/>
        </w:rPr>
      </w:pPr>
      <w:r w:rsidRPr="00004A72">
        <w:rPr>
          <w:rFonts w:ascii="Arial" w:hAnsi="Arial" w:cs="Arial"/>
          <w:lang w:val="da-DK"/>
        </w:rPr>
        <w:lastRenderedPageBreak/>
        <w:t>- Phong trào đã bị thực dân Pháp đàn áp đẫm máu.</w:t>
      </w:r>
    </w:p>
    <w:p w:rsidR="00E7336E" w:rsidRPr="00004A72" w:rsidRDefault="00E7336E" w:rsidP="00E7336E">
      <w:pPr>
        <w:ind w:firstLine="540"/>
        <w:jc w:val="both"/>
        <w:rPr>
          <w:rFonts w:ascii="Arial" w:hAnsi="Arial" w:cs="Arial"/>
          <w:i/>
          <w:lang w:val="da-DK"/>
        </w:rPr>
      </w:pPr>
      <w:r w:rsidRPr="00004A72">
        <w:rPr>
          <w:rFonts w:ascii="Arial" w:hAnsi="Arial" w:cs="Arial"/>
          <w:lang w:val="da-DK"/>
        </w:rPr>
        <w:t>* Tính chất, hình thức của phong trào yêu nước Việt Nam đầu thế kỷ XX: Phong trào yêu nước mang màu sắc dân chủ tư sản, hình thức bạo động và cải cách.</w:t>
      </w:r>
    </w:p>
    <w:p w:rsidR="00E7336E" w:rsidRPr="00004A72" w:rsidRDefault="00E7336E" w:rsidP="00E7336E">
      <w:pPr>
        <w:jc w:val="both"/>
        <w:rPr>
          <w:rFonts w:ascii="Arial" w:hAnsi="Arial" w:cs="Arial"/>
          <w:b/>
          <w:bCs/>
          <w:i/>
          <w:u w:val="single"/>
          <w:lang w:val="da-DK"/>
        </w:rPr>
      </w:pPr>
      <w:r w:rsidRPr="00004A72">
        <w:rPr>
          <w:rFonts w:ascii="Arial" w:hAnsi="Arial" w:cs="Arial"/>
          <w:b/>
          <w:bCs/>
          <w:i/>
          <w:u w:val="single"/>
          <w:lang w:val="da-DK"/>
        </w:rPr>
        <w:t>4. Phong trào yêu nước trong thời kì Chiến tranh thế giới thứ nhất (1914-1918).</w:t>
      </w:r>
    </w:p>
    <w:p w:rsidR="00E7336E" w:rsidRPr="00004A72" w:rsidRDefault="00E7336E" w:rsidP="00E7336E">
      <w:pPr>
        <w:ind w:left="5" w:firstLine="535"/>
        <w:jc w:val="both"/>
        <w:rPr>
          <w:rFonts w:ascii="Arial" w:hAnsi="Arial" w:cs="Arial"/>
          <w:b/>
          <w:bCs/>
          <w:i/>
          <w:u w:val="single"/>
          <w:lang w:val="da-DK"/>
        </w:rPr>
      </w:pPr>
      <w:r w:rsidRPr="00004A72">
        <w:rPr>
          <w:rFonts w:ascii="Arial" w:hAnsi="Arial" w:cs="Arial"/>
          <w:b/>
          <w:bCs/>
          <w:i/>
          <w:u w:val="single"/>
          <w:lang w:val="da-DK"/>
        </w:rPr>
        <w:t>a. Vụ mưu khởi nghĩa ở Huế</w:t>
      </w:r>
    </w:p>
    <w:p w:rsidR="00E7336E" w:rsidRPr="00004A72" w:rsidRDefault="00E7336E" w:rsidP="00E7336E">
      <w:pPr>
        <w:ind w:left="5" w:firstLine="535"/>
        <w:jc w:val="both"/>
        <w:rPr>
          <w:rFonts w:ascii="Arial" w:hAnsi="Arial" w:cs="Arial"/>
          <w:bCs/>
          <w:i/>
          <w:lang w:val="da-DK"/>
        </w:rPr>
      </w:pPr>
      <w:r w:rsidRPr="00004A72">
        <w:rPr>
          <w:rFonts w:ascii="Arial" w:hAnsi="Arial" w:cs="Arial"/>
          <w:bCs/>
          <w:i/>
          <w:lang w:val="da-DK"/>
        </w:rPr>
        <w:t>Do Thái Phiên, Trần Cao Vân cầm đầu, có mời vua Duy Tân tham gia. Chỗ dựa chủ yếu là binh lính Việt Nam trong quân đội Pháp. Kế hoạch khởi nghĩa bị bại lộ. Thái Phiên, Trần Cao Vân bị xử tử, vua Duy Tân bị bắt đi đày.</w:t>
      </w:r>
    </w:p>
    <w:p w:rsidR="00E7336E" w:rsidRPr="00004A72" w:rsidRDefault="00E7336E" w:rsidP="00E7336E">
      <w:pPr>
        <w:ind w:left="5" w:firstLine="535"/>
        <w:jc w:val="both"/>
        <w:rPr>
          <w:rFonts w:ascii="Arial" w:hAnsi="Arial" w:cs="Arial"/>
          <w:b/>
          <w:bCs/>
          <w:i/>
          <w:u w:val="single"/>
          <w:lang w:val="da-DK"/>
        </w:rPr>
      </w:pPr>
      <w:r w:rsidRPr="00004A72">
        <w:rPr>
          <w:rFonts w:ascii="Arial" w:hAnsi="Arial" w:cs="Arial"/>
          <w:b/>
          <w:bCs/>
          <w:i/>
          <w:u w:val="single"/>
          <w:lang w:val="da-DK"/>
        </w:rPr>
        <w:t>b. Khởi nghĩa của binh lính ở Thái Nguyên:</w:t>
      </w:r>
    </w:p>
    <w:p w:rsidR="00E7336E" w:rsidRPr="00004A72" w:rsidRDefault="00E7336E" w:rsidP="00E7336E">
      <w:pPr>
        <w:ind w:left="5" w:firstLine="535"/>
        <w:jc w:val="both"/>
        <w:rPr>
          <w:rFonts w:ascii="Arial" w:hAnsi="Arial" w:cs="Arial"/>
          <w:bCs/>
          <w:i/>
          <w:lang w:val="da-DK"/>
        </w:rPr>
      </w:pPr>
      <w:r w:rsidRPr="00004A72">
        <w:rPr>
          <w:rFonts w:ascii="Arial" w:hAnsi="Arial" w:cs="Arial"/>
          <w:bCs/>
          <w:i/>
          <w:lang w:val="da-DK"/>
        </w:rPr>
        <w:t>- Binh lính Việt Nam bị bạc đãi, căm phẫn vì phải làm bia đỡ đạn, . . . Họ phối hợp với tù chính trị ở Thái Nguyên, do Lương Ngọc Quyến, Trịnh Văn Cấn lãnh đạo, đứng lên khởi nghĩa vào đêm 30 rạng sáng 31/8/1917.</w:t>
      </w:r>
    </w:p>
    <w:p w:rsidR="00E7336E" w:rsidRPr="00004A72" w:rsidRDefault="00E7336E" w:rsidP="00E7336E">
      <w:pPr>
        <w:ind w:left="5" w:firstLine="535"/>
        <w:jc w:val="both"/>
        <w:rPr>
          <w:rFonts w:ascii="Arial" w:hAnsi="Arial" w:cs="Arial"/>
          <w:bCs/>
          <w:i/>
          <w:lang w:val="da-DK"/>
        </w:rPr>
      </w:pPr>
      <w:r w:rsidRPr="00004A72">
        <w:rPr>
          <w:rFonts w:ascii="Arial" w:hAnsi="Arial" w:cs="Arial"/>
          <w:bCs/>
          <w:i/>
          <w:lang w:val="da-DK"/>
        </w:rPr>
        <w:t>- Nghĩa quân chiếm được tỉnh lỵ, tuyên bố “Thái Nguyên độc lập” nhưng sau 5 tháng chiến đấu, khởi nghĩa đã bị dập tắt.</w:t>
      </w:r>
    </w:p>
    <w:p w:rsidR="00E7336E" w:rsidRPr="00004A72" w:rsidRDefault="00E7336E" w:rsidP="00E7336E">
      <w:pPr>
        <w:ind w:left="5" w:firstLine="535"/>
        <w:jc w:val="both"/>
        <w:rPr>
          <w:rFonts w:ascii="Arial" w:hAnsi="Arial" w:cs="Arial"/>
          <w:bCs/>
          <w:i/>
          <w:lang w:val="da-DK"/>
        </w:rPr>
      </w:pPr>
      <w:r w:rsidRPr="00004A72">
        <w:rPr>
          <w:rFonts w:ascii="Arial" w:hAnsi="Arial" w:cs="Arial"/>
          <w:bCs/>
          <w:i/>
          <w:lang w:val="da-DK"/>
        </w:rPr>
        <w:t xml:space="preserve">- Để lại nhiều bài học kinh nghiệm về khởi nghĩa vũ tranh như chuẩn bị, thời cơ . . </w:t>
      </w:r>
    </w:p>
    <w:p w:rsidR="00E7336E" w:rsidRPr="00004A72" w:rsidRDefault="00E7336E" w:rsidP="00E7336E">
      <w:pPr>
        <w:jc w:val="both"/>
        <w:rPr>
          <w:rFonts w:ascii="Arial" w:hAnsi="Arial" w:cs="Arial"/>
          <w:b/>
          <w:bCs/>
          <w:u w:val="single"/>
          <w:lang w:val="da-DK"/>
        </w:rPr>
      </w:pPr>
      <w:r w:rsidRPr="00004A72">
        <w:rPr>
          <w:rFonts w:ascii="Arial" w:hAnsi="Arial" w:cs="Arial"/>
          <w:b/>
          <w:bCs/>
          <w:u w:val="single"/>
          <w:lang w:val="da-DK"/>
        </w:rPr>
        <w:t>5.  Hoạt động của Nguyễn Tất Thành sau khi ra đi tìm đường cứu nước:</w:t>
      </w:r>
    </w:p>
    <w:p w:rsidR="00E7336E" w:rsidRPr="00004A72" w:rsidRDefault="00E7336E" w:rsidP="00E7336E">
      <w:pPr>
        <w:ind w:left="1" w:firstLine="539"/>
        <w:jc w:val="both"/>
        <w:rPr>
          <w:rFonts w:ascii="Arial" w:hAnsi="Arial" w:cs="Arial"/>
          <w:lang w:val="da-DK"/>
        </w:rPr>
      </w:pPr>
      <w:r w:rsidRPr="00004A72">
        <w:rPr>
          <w:rFonts w:ascii="Arial" w:hAnsi="Arial" w:cs="Arial"/>
          <w:lang w:val="da-DK"/>
        </w:rPr>
        <w:t>- Hoàn cảnh: Đất nước bị Pháp thống trị, các phong trào yêu nước chống Pháp đều bị thất bại.</w:t>
      </w:r>
    </w:p>
    <w:p w:rsidR="00E7336E" w:rsidRPr="00004A72" w:rsidRDefault="00E7336E" w:rsidP="00E7336E">
      <w:pPr>
        <w:numPr>
          <w:ilvl w:val="0"/>
          <w:numId w:val="1"/>
        </w:numPr>
        <w:tabs>
          <w:tab w:val="clear" w:pos="720"/>
        </w:tabs>
        <w:ind w:left="1" w:firstLine="539"/>
        <w:jc w:val="both"/>
        <w:rPr>
          <w:rFonts w:ascii="Arial" w:hAnsi="Arial" w:cs="Arial"/>
        </w:rPr>
      </w:pPr>
      <w:proofErr w:type="spellStart"/>
      <w:r w:rsidRPr="00004A72">
        <w:rPr>
          <w:rFonts w:ascii="Arial" w:hAnsi="Arial" w:cs="Arial"/>
        </w:rPr>
        <w:t>Những</w:t>
      </w:r>
      <w:proofErr w:type="spellEnd"/>
      <w:r w:rsidRPr="00004A72">
        <w:rPr>
          <w:rFonts w:ascii="Arial" w:hAnsi="Arial" w:cs="Arial"/>
        </w:rPr>
        <w:t xml:space="preserve"> </w:t>
      </w:r>
      <w:proofErr w:type="spellStart"/>
      <w:r w:rsidRPr="00004A72">
        <w:rPr>
          <w:rFonts w:ascii="Arial" w:hAnsi="Arial" w:cs="Arial"/>
        </w:rPr>
        <w:t>hoạt</w:t>
      </w:r>
      <w:proofErr w:type="spellEnd"/>
      <w:r w:rsidRPr="00004A72">
        <w:rPr>
          <w:rFonts w:ascii="Arial" w:hAnsi="Arial" w:cs="Arial"/>
        </w:rPr>
        <w:t xml:space="preserve"> </w:t>
      </w:r>
      <w:proofErr w:type="spellStart"/>
      <w:r w:rsidRPr="00004A72">
        <w:rPr>
          <w:rFonts w:ascii="Arial" w:hAnsi="Arial" w:cs="Arial"/>
        </w:rPr>
        <w:t>động</w:t>
      </w:r>
      <w:proofErr w:type="spellEnd"/>
      <w:r w:rsidRPr="00004A72">
        <w:rPr>
          <w:rFonts w:ascii="Arial" w:hAnsi="Arial" w:cs="Arial"/>
        </w:rPr>
        <w:t>:</w:t>
      </w:r>
    </w:p>
    <w:p w:rsidR="00E7336E" w:rsidRPr="00004A72" w:rsidRDefault="00E7336E" w:rsidP="00E7336E">
      <w:pPr>
        <w:ind w:left="1" w:firstLine="539"/>
        <w:jc w:val="both"/>
        <w:rPr>
          <w:rFonts w:ascii="Arial" w:hAnsi="Arial" w:cs="Arial"/>
        </w:rPr>
      </w:pPr>
      <w:r w:rsidRPr="00004A72">
        <w:rPr>
          <w:rFonts w:ascii="Arial" w:hAnsi="Arial" w:cs="Arial"/>
        </w:rPr>
        <w:t xml:space="preserve">+ 5/6/1911, </w:t>
      </w:r>
      <w:proofErr w:type="spellStart"/>
      <w:r w:rsidRPr="00004A72">
        <w:rPr>
          <w:rFonts w:ascii="Arial" w:hAnsi="Arial" w:cs="Arial"/>
        </w:rPr>
        <w:t>từ</w:t>
      </w:r>
      <w:proofErr w:type="spellEnd"/>
      <w:r w:rsidRPr="00004A72">
        <w:rPr>
          <w:rFonts w:ascii="Arial" w:hAnsi="Arial" w:cs="Arial"/>
        </w:rPr>
        <w:t xml:space="preserve"> </w:t>
      </w:r>
      <w:proofErr w:type="spellStart"/>
      <w:r w:rsidRPr="00004A72">
        <w:rPr>
          <w:rFonts w:ascii="Arial" w:hAnsi="Arial" w:cs="Arial"/>
        </w:rPr>
        <w:t>Cảng</w:t>
      </w:r>
      <w:proofErr w:type="spellEnd"/>
      <w:r w:rsidRPr="00004A72">
        <w:rPr>
          <w:rFonts w:ascii="Arial" w:hAnsi="Arial" w:cs="Arial"/>
        </w:rPr>
        <w:t xml:space="preserve"> </w:t>
      </w:r>
      <w:proofErr w:type="spellStart"/>
      <w:r w:rsidRPr="00004A72">
        <w:rPr>
          <w:rFonts w:ascii="Arial" w:hAnsi="Arial" w:cs="Arial"/>
        </w:rPr>
        <w:t>Nhà</w:t>
      </w:r>
      <w:proofErr w:type="spellEnd"/>
      <w:r w:rsidRPr="00004A72">
        <w:rPr>
          <w:rFonts w:ascii="Arial" w:hAnsi="Arial" w:cs="Arial"/>
        </w:rPr>
        <w:t xml:space="preserve"> </w:t>
      </w:r>
      <w:proofErr w:type="spellStart"/>
      <w:r w:rsidRPr="00004A72">
        <w:rPr>
          <w:rFonts w:ascii="Arial" w:hAnsi="Arial" w:cs="Arial"/>
        </w:rPr>
        <w:t>Rồng</w:t>
      </w:r>
      <w:proofErr w:type="spellEnd"/>
      <w:r w:rsidRPr="00004A72">
        <w:rPr>
          <w:rFonts w:ascii="Arial" w:hAnsi="Arial" w:cs="Arial"/>
        </w:rPr>
        <w:t xml:space="preserve">, </w:t>
      </w:r>
      <w:proofErr w:type="spellStart"/>
      <w:r w:rsidRPr="00004A72">
        <w:rPr>
          <w:rFonts w:ascii="Arial" w:hAnsi="Arial" w:cs="Arial"/>
        </w:rPr>
        <w:t>Người</w:t>
      </w:r>
      <w:proofErr w:type="spellEnd"/>
      <w:r w:rsidRPr="00004A72">
        <w:rPr>
          <w:rFonts w:ascii="Arial" w:hAnsi="Arial" w:cs="Arial"/>
        </w:rPr>
        <w:t xml:space="preserve"> </w:t>
      </w:r>
      <w:proofErr w:type="spellStart"/>
      <w:r w:rsidRPr="00004A72">
        <w:rPr>
          <w:rFonts w:ascii="Arial" w:hAnsi="Arial" w:cs="Arial"/>
        </w:rPr>
        <w:t>ra</w:t>
      </w:r>
      <w:proofErr w:type="spellEnd"/>
      <w:r w:rsidRPr="00004A72">
        <w:rPr>
          <w:rFonts w:ascii="Arial" w:hAnsi="Arial" w:cs="Arial"/>
        </w:rPr>
        <w:t xml:space="preserve"> </w:t>
      </w:r>
      <w:proofErr w:type="spellStart"/>
      <w:r w:rsidRPr="00004A72">
        <w:rPr>
          <w:rFonts w:ascii="Arial" w:hAnsi="Arial" w:cs="Arial"/>
        </w:rPr>
        <w:t>đi</w:t>
      </w:r>
      <w:proofErr w:type="spellEnd"/>
      <w:r w:rsidRPr="00004A72">
        <w:rPr>
          <w:rFonts w:ascii="Arial" w:hAnsi="Arial" w:cs="Arial"/>
        </w:rPr>
        <w:t xml:space="preserve"> </w:t>
      </w:r>
      <w:proofErr w:type="spellStart"/>
      <w:r w:rsidRPr="00004A72">
        <w:rPr>
          <w:rFonts w:ascii="Arial" w:hAnsi="Arial" w:cs="Arial"/>
        </w:rPr>
        <w:t>tìm</w:t>
      </w:r>
      <w:proofErr w:type="spellEnd"/>
      <w:r w:rsidRPr="00004A72">
        <w:rPr>
          <w:rFonts w:ascii="Arial" w:hAnsi="Arial" w:cs="Arial"/>
        </w:rPr>
        <w:t xml:space="preserve"> </w:t>
      </w:r>
      <w:proofErr w:type="spellStart"/>
      <w:r w:rsidRPr="00004A72">
        <w:rPr>
          <w:rFonts w:ascii="Arial" w:hAnsi="Arial" w:cs="Arial"/>
        </w:rPr>
        <w:t>đường</w:t>
      </w:r>
      <w:proofErr w:type="spellEnd"/>
      <w:r w:rsidRPr="00004A72">
        <w:rPr>
          <w:rFonts w:ascii="Arial" w:hAnsi="Arial" w:cs="Arial"/>
        </w:rPr>
        <w:t xml:space="preserve"> </w:t>
      </w:r>
      <w:proofErr w:type="spellStart"/>
      <w:r w:rsidRPr="00004A72">
        <w:rPr>
          <w:rFonts w:ascii="Arial" w:hAnsi="Arial" w:cs="Arial"/>
        </w:rPr>
        <w:t>cứu</w:t>
      </w:r>
      <w:proofErr w:type="spellEnd"/>
      <w:r w:rsidRPr="00004A72">
        <w:rPr>
          <w:rFonts w:ascii="Arial" w:hAnsi="Arial" w:cs="Arial"/>
        </w:rPr>
        <w:t xml:space="preserve"> </w:t>
      </w:r>
      <w:proofErr w:type="spellStart"/>
      <w:r w:rsidRPr="00004A72">
        <w:rPr>
          <w:rFonts w:ascii="Arial" w:hAnsi="Arial" w:cs="Arial"/>
        </w:rPr>
        <w:t>nước</w:t>
      </w:r>
      <w:proofErr w:type="spellEnd"/>
      <w:r w:rsidRPr="00004A72">
        <w:rPr>
          <w:rFonts w:ascii="Arial" w:hAnsi="Arial" w:cs="Arial"/>
        </w:rPr>
        <w:t>.</w:t>
      </w:r>
    </w:p>
    <w:p w:rsidR="00E7336E" w:rsidRPr="00004A72" w:rsidRDefault="00E7336E" w:rsidP="00E7336E">
      <w:pPr>
        <w:ind w:left="1" w:firstLine="539"/>
        <w:jc w:val="both"/>
        <w:rPr>
          <w:rFonts w:ascii="Arial" w:hAnsi="Arial" w:cs="Arial"/>
        </w:rPr>
      </w:pPr>
      <w:r w:rsidRPr="00004A72">
        <w:rPr>
          <w:rFonts w:ascii="Arial" w:hAnsi="Arial" w:cs="Arial"/>
        </w:rPr>
        <w:t xml:space="preserve">+ 1917, </w:t>
      </w:r>
      <w:proofErr w:type="spellStart"/>
      <w:r w:rsidRPr="00004A72">
        <w:rPr>
          <w:rFonts w:ascii="Arial" w:hAnsi="Arial" w:cs="Arial"/>
        </w:rPr>
        <w:t>Người</w:t>
      </w:r>
      <w:proofErr w:type="spellEnd"/>
      <w:r w:rsidRPr="00004A72">
        <w:rPr>
          <w:rFonts w:ascii="Arial" w:hAnsi="Arial" w:cs="Arial"/>
        </w:rPr>
        <w:t xml:space="preserve"> </w:t>
      </w:r>
      <w:proofErr w:type="spellStart"/>
      <w:r w:rsidRPr="00004A72">
        <w:rPr>
          <w:rFonts w:ascii="Arial" w:hAnsi="Arial" w:cs="Arial"/>
        </w:rPr>
        <w:t>từ</w:t>
      </w:r>
      <w:proofErr w:type="spellEnd"/>
      <w:r w:rsidRPr="00004A72">
        <w:rPr>
          <w:rFonts w:ascii="Arial" w:hAnsi="Arial" w:cs="Arial"/>
        </w:rPr>
        <w:t xml:space="preserve"> </w:t>
      </w:r>
      <w:proofErr w:type="spellStart"/>
      <w:r w:rsidRPr="00004A72">
        <w:rPr>
          <w:rFonts w:ascii="Arial" w:hAnsi="Arial" w:cs="Arial"/>
        </w:rPr>
        <w:t>Anh</w:t>
      </w:r>
      <w:proofErr w:type="spellEnd"/>
      <w:r w:rsidRPr="00004A72">
        <w:rPr>
          <w:rFonts w:ascii="Arial" w:hAnsi="Arial" w:cs="Arial"/>
        </w:rPr>
        <w:t xml:space="preserve"> </w:t>
      </w:r>
      <w:proofErr w:type="spellStart"/>
      <w:r w:rsidRPr="00004A72">
        <w:rPr>
          <w:rFonts w:ascii="Arial" w:hAnsi="Arial" w:cs="Arial"/>
        </w:rPr>
        <w:t>trở</w:t>
      </w:r>
      <w:proofErr w:type="spellEnd"/>
      <w:r w:rsidRPr="00004A72">
        <w:rPr>
          <w:rFonts w:ascii="Arial" w:hAnsi="Arial" w:cs="Arial"/>
        </w:rPr>
        <w:t xml:space="preserve"> </w:t>
      </w:r>
      <w:proofErr w:type="spellStart"/>
      <w:r w:rsidRPr="00004A72">
        <w:rPr>
          <w:rFonts w:ascii="Arial" w:hAnsi="Arial" w:cs="Arial"/>
        </w:rPr>
        <w:t>về</w:t>
      </w:r>
      <w:proofErr w:type="spellEnd"/>
      <w:r w:rsidRPr="00004A72">
        <w:rPr>
          <w:rFonts w:ascii="Arial" w:hAnsi="Arial" w:cs="Arial"/>
        </w:rPr>
        <w:t xml:space="preserve"> </w:t>
      </w:r>
      <w:proofErr w:type="spellStart"/>
      <w:r w:rsidRPr="00004A72">
        <w:rPr>
          <w:rFonts w:ascii="Arial" w:hAnsi="Arial" w:cs="Arial"/>
        </w:rPr>
        <w:t>Pháp</w:t>
      </w:r>
      <w:proofErr w:type="spellEnd"/>
      <w:r w:rsidRPr="00004A72">
        <w:rPr>
          <w:rFonts w:ascii="Arial" w:hAnsi="Arial" w:cs="Arial"/>
        </w:rPr>
        <w:t xml:space="preserve">, </w:t>
      </w:r>
      <w:proofErr w:type="spellStart"/>
      <w:r w:rsidRPr="00004A72">
        <w:rPr>
          <w:rFonts w:ascii="Arial" w:hAnsi="Arial" w:cs="Arial"/>
        </w:rPr>
        <w:t>tham</w:t>
      </w:r>
      <w:proofErr w:type="spellEnd"/>
      <w:r w:rsidRPr="00004A72">
        <w:rPr>
          <w:rFonts w:ascii="Arial" w:hAnsi="Arial" w:cs="Arial"/>
        </w:rPr>
        <w:t xml:space="preserve"> </w:t>
      </w:r>
      <w:proofErr w:type="spellStart"/>
      <w:r w:rsidRPr="00004A72">
        <w:rPr>
          <w:rFonts w:ascii="Arial" w:hAnsi="Arial" w:cs="Arial"/>
        </w:rPr>
        <w:t>gia</w:t>
      </w:r>
      <w:proofErr w:type="spellEnd"/>
      <w:r w:rsidRPr="00004A72">
        <w:rPr>
          <w:rFonts w:ascii="Arial" w:hAnsi="Arial" w:cs="Arial"/>
        </w:rPr>
        <w:t xml:space="preserve"> </w:t>
      </w:r>
      <w:proofErr w:type="spellStart"/>
      <w:r w:rsidRPr="00004A72">
        <w:rPr>
          <w:rFonts w:ascii="Arial" w:hAnsi="Arial" w:cs="Arial"/>
        </w:rPr>
        <w:t>hoạt</w:t>
      </w:r>
      <w:proofErr w:type="spellEnd"/>
      <w:r w:rsidRPr="00004A72">
        <w:rPr>
          <w:rFonts w:ascii="Arial" w:hAnsi="Arial" w:cs="Arial"/>
        </w:rPr>
        <w:t xml:space="preserve"> </w:t>
      </w:r>
      <w:proofErr w:type="spellStart"/>
      <w:r w:rsidRPr="00004A72">
        <w:rPr>
          <w:rFonts w:ascii="Arial" w:hAnsi="Arial" w:cs="Arial"/>
        </w:rPr>
        <w:t>động</w:t>
      </w:r>
      <w:proofErr w:type="spellEnd"/>
      <w:r w:rsidRPr="00004A72">
        <w:rPr>
          <w:rFonts w:ascii="Arial" w:hAnsi="Arial" w:cs="Arial"/>
        </w:rPr>
        <w:t xml:space="preserve"> </w:t>
      </w:r>
      <w:proofErr w:type="spellStart"/>
      <w:r w:rsidRPr="00004A72">
        <w:rPr>
          <w:rFonts w:ascii="Arial" w:hAnsi="Arial" w:cs="Arial"/>
        </w:rPr>
        <w:t>trong</w:t>
      </w:r>
      <w:proofErr w:type="spellEnd"/>
      <w:r w:rsidRPr="00004A72">
        <w:rPr>
          <w:rFonts w:ascii="Arial" w:hAnsi="Arial" w:cs="Arial"/>
        </w:rPr>
        <w:t xml:space="preserve"> </w:t>
      </w:r>
      <w:proofErr w:type="spellStart"/>
      <w:r w:rsidRPr="00004A72">
        <w:rPr>
          <w:rFonts w:ascii="Arial" w:hAnsi="Arial" w:cs="Arial"/>
        </w:rPr>
        <w:t>Hội</w:t>
      </w:r>
      <w:proofErr w:type="spellEnd"/>
      <w:r w:rsidRPr="00004A72">
        <w:rPr>
          <w:rFonts w:ascii="Arial" w:hAnsi="Arial" w:cs="Arial"/>
        </w:rPr>
        <w:t xml:space="preserve"> </w:t>
      </w:r>
      <w:proofErr w:type="spellStart"/>
      <w:r w:rsidRPr="00004A72">
        <w:rPr>
          <w:rFonts w:ascii="Arial" w:hAnsi="Arial" w:cs="Arial"/>
        </w:rPr>
        <w:t>những</w:t>
      </w:r>
      <w:proofErr w:type="spellEnd"/>
      <w:r w:rsidRPr="00004A72">
        <w:rPr>
          <w:rFonts w:ascii="Arial" w:hAnsi="Arial" w:cs="Arial"/>
        </w:rPr>
        <w:t xml:space="preserve"> </w:t>
      </w:r>
      <w:proofErr w:type="spellStart"/>
      <w:r w:rsidRPr="00004A72">
        <w:rPr>
          <w:rFonts w:ascii="Arial" w:hAnsi="Arial" w:cs="Arial"/>
        </w:rPr>
        <w:t>người</w:t>
      </w:r>
      <w:proofErr w:type="spellEnd"/>
      <w:r w:rsidRPr="00004A72">
        <w:rPr>
          <w:rFonts w:ascii="Arial" w:hAnsi="Arial" w:cs="Arial"/>
        </w:rPr>
        <w:t xml:space="preserve"> </w:t>
      </w:r>
      <w:proofErr w:type="spellStart"/>
      <w:r w:rsidRPr="00004A72">
        <w:rPr>
          <w:rFonts w:ascii="Arial" w:hAnsi="Arial" w:cs="Arial"/>
        </w:rPr>
        <w:t>Việt</w:t>
      </w:r>
      <w:proofErr w:type="spellEnd"/>
      <w:r w:rsidRPr="00004A72">
        <w:rPr>
          <w:rFonts w:ascii="Arial" w:hAnsi="Arial" w:cs="Arial"/>
        </w:rPr>
        <w:t xml:space="preserve"> Nam </w:t>
      </w:r>
      <w:proofErr w:type="spellStart"/>
      <w:r w:rsidRPr="00004A72">
        <w:rPr>
          <w:rFonts w:ascii="Arial" w:hAnsi="Arial" w:cs="Arial"/>
        </w:rPr>
        <w:t>yêu</w:t>
      </w:r>
      <w:proofErr w:type="spellEnd"/>
      <w:r w:rsidRPr="00004A72">
        <w:rPr>
          <w:rFonts w:ascii="Arial" w:hAnsi="Arial" w:cs="Arial"/>
        </w:rPr>
        <w:t xml:space="preserve"> </w:t>
      </w:r>
      <w:proofErr w:type="spellStart"/>
      <w:r w:rsidRPr="00004A72">
        <w:rPr>
          <w:rFonts w:ascii="Arial" w:hAnsi="Arial" w:cs="Arial"/>
        </w:rPr>
        <w:t>nước</w:t>
      </w:r>
      <w:proofErr w:type="spellEnd"/>
      <w:r w:rsidRPr="00004A72">
        <w:rPr>
          <w:rFonts w:ascii="Arial" w:hAnsi="Arial" w:cs="Arial"/>
        </w:rPr>
        <w:t xml:space="preserve"> ở Pa-</w:t>
      </w:r>
      <w:proofErr w:type="spellStart"/>
      <w:r w:rsidRPr="00004A72">
        <w:rPr>
          <w:rFonts w:ascii="Arial" w:hAnsi="Arial" w:cs="Arial"/>
        </w:rPr>
        <w:t>ri</w:t>
      </w:r>
      <w:proofErr w:type="spellEnd"/>
      <w:r w:rsidRPr="00004A72">
        <w:rPr>
          <w:rFonts w:ascii="Arial" w:hAnsi="Arial" w:cs="Arial"/>
        </w:rPr>
        <w:t>.</w:t>
      </w:r>
    </w:p>
    <w:p w:rsidR="00E7336E" w:rsidRPr="00004A72" w:rsidRDefault="00E7336E" w:rsidP="00E7336E">
      <w:pPr>
        <w:ind w:left="1" w:firstLine="539"/>
        <w:jc w:val="both"/>
        <w:rPr>
          <w:rFonts w:ascii="Arial" w:hAnsi="Arial" w:cs="Arial"/>
        </w:rPr>
      </w:pPr>
      <w:r w:rsidRPr="00004A72">
        <w:rPr>
          <w:rFonts w:ascii="Arial" w:hAnsi="Arial" w:cs="Arial"/>
        </w:rPr>
        <w:t xml:space="preserve">+ </w:t>
      </w:r>
      <w:proofErr w:type="spellStart"/>
      <w:r w:rsidRPr="00004A72">
        <w:rPr>
          <w:rFonts w:ascii="Arial" w:hAnsi="Arial" w:cs="Arial"/>
        </w:rPr>
        <w:t>Người</w:t>
      </w:r>
      <w:proofErr w:type="spellEnd"/>
      <w:r w:rsidRPr="00004A72">
        <w:rPr>
          <w:rFonts w:ascii="Arial" w:hAnsi="Arial" w:cs="Arial"/>
        </w:rPr>
        <w:t xml:space="preserve"> </w:t>
      </w:r>
      <w:proofErr w:type="spellStart"/>
      <w:r w:rsidRPr="00004A72">
        <w:rPr>
          <w:rFonts w:ascii="Arial" w:hAnsi="Arial" w:cs="Arial"/>
        </w:rPr>
        <w:t>tích</w:t>
      </w:r>
      <w:proofErr w:type="spellEnd"/>
      <w:r w:rsidRPr="00004A72">
        <w:rPr>
          <w:rFonts w:ascii="Arial" w:hAnsi="Arial" w:cs="Arial"/>
        </w:rPr>
        <w:t xml:space="preserve"> </w:t>
      </w:r>
      <w:proofErr w:type="spellStart"/>
      <w:r w:rsidRPr="00004A72">
        <w:rPr>
          <w:rFonts w:ascii="Arial" w:hAnsi="Arial" w:cs="Arial"/>
        </w:rPr>
        <w:t>cực</w:t>
      </w:r>
      <w:proofErr w:type="spellEnd"/>
      <w:r w:rsidRPr="00004A72">
        <w:rPr>
          <w:rFonts w:ascii="Arial" w:hAnsi="Arial" w:cs="Arial"/>
        </w:rPr>
        <w:t xml:space="preserve"> </w:t>
      </w:r>
      <w:proofErr w:type="spellStart"/>
      <w:r w:rsidRPr="00004A72">
        <w:rPr>
          <w:rFonts w:ascii="Arial" w:hAnsi="Arial" w:cs="Arial"/>
        </w:rPr>
        <w:t>tham</w:t>
      </w:r>
      <w:proofErr w:type="spellEnd"/>
      <w:r w:rsidRPr="00004A72">
        <w:rPr>
          <w:rFonts w:ascii="Arial" w:hAnsi="Arial" w:cs="Arial"/>
        </w:rPr>
        <w:t xml:space="preserve"> </w:t>
      </w:r>
      <w:proofErr w:type="spellStart"/>
      <w:r w:rsidRPr="00004A72">
        <w:rPr>
          <w:rFonts w:ascii="Arial" w:hAnsi="Arial" w:cs="Arial"/>
        </w:rPr>
        <w:t>gia</w:t>
      </w:r>
      <w:proofErr w:type="spellEnd"/>
      <w:r w:rsidRPr="00004A72">
        <w:rPr>
          <w:rFonts w:ascii="Arial" w:hAnsi="Arial" w:cs="Arial"/>
        </w:rPr>
        <w:t xml:space="preserve"> </w:t>
      </w:r>
      <w:proofErr w:type="spellStart"/>
      <w:r w:rsidRPr="00004A72">
        <w:rPr>
          <w:rFonts w:ascii="Arial" w:hAnsi="Arial" w:cs="Arial"/>
        </w:rPr>
        <w:t>hoạt</w:t>
      </w:r>
      <w:proofErr w:type="spellEnd"/>
      <w:r w:rsidRPr="00004A72">
        <w:rPr>
          <w:rFonts w:ascii="Arial" w:hAnsi="Arial" w:cs="Arial"/>
        </w:rPr>
        <w:t xml:space="preserve"> </w:t>
      </w:r>
      <w:proofErr w:type="spellStart"/>
      <w:r w:rsidRPr="00004A72">
        <w:rPr>
          <w:rFonts w:ascii="Arial" w:hAnsi="Arial" w:cs="Arial"/>
        </w:rPr>
        <w:t>động</w:t>
      </w:r>
      <w:proofErr w:type="spellEnd"/>
      <w:r w:rsidRPr="00004A72">
        <w:rPr>
          <w:rFonts w:ascii="Arial" w:hAnsi="Arial" w:cs="Arial"/>
        </w:rPr>
        <w:t xml:space="preserve"> </w:t>
      </w:r>
      <w:proofErr w:type="spellStart"/>
      <w:r w:rsidRPr="00004A72">
        <w:rPr>
          <w:rFonts w:ascii="Arial" w:hAnsi="Arial" w:cs="Arial"/>
        </w:rPr>
        <w:t>trong</w:t>
      </w:r>
      <w:proofErr w:type="spellEnd"/>
      <w:r w:rsidRPr="00004A72">
        <w:rPr>
          <w:rFonts w:ascii="Arial" w:hAnsi="Arial" w:cs="Arial"/>
        </w:rPr>
        <w:t xml:space="preserve"> </w:t>
      </w:r>
      <w:proofErr w:type="spellStart"/>
      <w:r w:rsidRPr="00004A72">
        <w:rPr>
          <w:rFonts w:ascii="Arial" w:hAnsi="Arial" w:cs="Arial"/>
        </w:rPr>
        <w:t>phong</w:t>
      </w:r>
      <w:proofErr w:type="spellEnd"/>
      <w:r w:rsidRPr="00004A72">
        <w:rPr>
          <w:rFonts w:ascii="Arial" w:hAnsi="Arial" w:cs="Arial"/>
        </w:rPr>
        <w:t xml:space="preserve"> </w:t>
      </w:r>
      <w:proofErr w:type="spellStart"/>
      <w:r w:rsidRPr="00004A72">
        <w:rPr>
          <w:rFonts w:ascii="Arial" w:hAnsi="Arial" w:cs="Arial"/>
        </w:rPr>
        <w:t>trào</w:t>
      </w:r>
      <w:proofErr w:type="spellEnd"/>
      <w:r w:rsidRPr="00004A72">
        <w:rPr>
          <w:rFonts w:ascii="Arial" w:hAnsi="Arial" w:cs="Arial"/>
        </w:rPr>
        <w:t xml:space="preserve"> </w:t>
      </w:r>
      <w:proofErr w:type="spellStart"/>
      <w:r w:rsidRPr="00004A72">
        <w:rPr>
          <w:rFonts w:ascii="Arial" w:hAnsi="Arial" w:cs="Arial"/>
        </w:rPr>
        <w:t>công</w:t>
      </w:r>
      <w:proofErr w:type="spellEnd"/>
      <w:r w:rsidRPr="00004A72">
        <w:rPr>
          <w:rFonts w:ascii="Arial" w:hAnsi="Arial" w:cs="Arial"/>
        </w:rPr>
        <w:t xml:space="preserve"> </w:t>
      </w:r>
      <w:proofErr w:type="spellStart"/>
      <w:r w:rsidRPr="00004A72">
        <w:rPr>
          <w:rFonts w:ascii="Arial" w:hAnsi="Arial" w:cs="Arial"/>
        </w:rPr>
        <w:t>nhân</w:t>
      </w:r>
      <w:proofErr w:type="spellEnd"/>
      <w:r w:rsidRPr="00004A72">
        <w:rPr>
          <w:rFonts w:ascii="Arial" w:hAnsi="Arial" w:cs="Arial"/>
        </w:rPr>
        <w:t xml:space="preserve"> </w:t>
      </w:r>
      <w:proofErr w:type="spellStart"/>
      <w:r w:rsidRPr="00004A72">
        <w:rPr>
          <w:rFonts w:ascii="Arial" w:hAnsi="Arial" w:cs="Arial"/>
        </w:rPr>
        <w:t>Pháp</w:t>
      </w:r>
      <w:proofErr w:type="spellEnd"/>
      <w:r w:rsidRPr="00004A72">
        <w:rPr>
          <w:rFonts w:ascii="Arial" w:hAnsi="Arial" w:cs="Arial"/>
        </w:rPr>
        <w:t xml:space="preserve"> </w:t>
      </w:r>
      <w:proofErr w:type="spellStart"/>
      <w:r w:rsidRPr="00004A72">
        <w:rPr>
          <w:rFonts w:ascii="Arial" w:hAnsi="Arial" w:cs="Arial"/>
        </w:rPr>
        <w:t>và</w:t>
      </w:r>
      <w:proofErr w:type="spellEnd"/>
      <w:r w:rsidRPr="00004A72">
        <w:rPr>
          <w:rFonts w:ascii="Arial" w:hAnsi="Arial" w:cs="Arial"/>
        </w:rPr>
        <w:t xml:space="preserve"> </w:t>
      </w:r>
      <w:proofErr w:type="spellStart"/>
      <w:r w:rsidRPr="00004A72">
        <w:rPr>
          <w:rFonts w:ascii="Arial" w:hAnsi="Arial" w:cs="Arial"/>
        </w:rPr>
        <w:t>tiếp</w:t>
      </w:r>
      <w:proofErr w:type="spellEnd"/>
      <w:r w:rsidRPr="00004A72">
        <w:rPr>
          <w:rFonts w:ascii="Arial" w:hAnsi="Arial" w:cs="Arial"/>
        </w:rPr>
        <w:t xml:space="preserve"> </w:t>
      </w:r>
      <w:proofErr w:type="spellStart"/>
      <w:r w:rsidRPr="00004A72">
        <w:rPr>
          <w:rFonts w:ascii="Arial" w:hAnsi="Arial" w:cs="Arial"/>
        </w:rPr>
        <w:t>nhận</w:t>
      </w:r>
      <w:proofErr w:type="spellEnd"/>
      <w:r w:rsidRPr="00004A72">
        <w:rPr>
          <w:rFonts w:ascii="Arial" w:hAnsi="Arial" w:cs="Arial"/>
        </w:rPr>
        <w:t xml:space="preserve"> </w:t>
      </w:r>
      <w:proofErr w:type="spellStart"/>
      <w:r w:rsidRPr="00004A72">
        <w:rPr>
          <w:rFonts w:ascii="Arial" w:hAnsi="Arial" w:cs="Arial"/>
        </w:rPr>
        <w:t>ảnh</w:t>
      </w:r>
      <w:proofErr w:type="spellEnd"/>
      <w:r w:rsidRPr="00004A72">
        <w:rPr>
          <w:rFonts w:ascii="Arial" w:hAnsi="Arial" w:cs="Arial"/>
        </w:rPr>
        <w:t xml:space="preserve"> </w:t>
      </w:r>
      <w:proofErr w:type="spellStart"/>
      <w:r w:rsidRPr="00004A72">
        <w:rPr>
          <w:rFonts w:ascii="Arial" w:hAnsi="Arial" w:cs="Arial"/>
        </w:rPr>
        <w:t>hưởng</w:t>
      </w:r>
      <w:proofErr w:type="spellEnd"/>
      <w:r w:rsidRPr="00004A72">
        <w:rPr>
          <w:rFonts w:ascii="Arial" w:hAnsi="Arial" w:cs="Arial"/>
        </w:rPr>
        <w:t xml:space="preserve"> </w:t>
      </w:r>
      <w:proofErr w:type="spellStart"/>
      <w:r w:rsidRPr="00004A72">
        <w:rPr>
          <w:rFonts w:ascii="Arial" w:hAnsi="Arial" w:cs="Arial"/>
        </w:rPr>
        <w:t>Cách</w:t>
      </w:r>
      <w:proofErr w:type="spellEnd"/>
      <w:r w:rsidRPr="00004A72">
        <w:rPr>
          <w:rFonts w:ascii="Arial" w:hAnsi="Arial" w:cs="Arial"/>
        </w:rPr>
        <w:t xml:space="preserve"> </w:t>
      </w:r>
      <w:proofErr w:type="spellStart"/>
      <w:r w:rsidRPr="00004A72">
        <w:rPr>
          <w:rFonts w:ascii="Arial" w:hAnsi="Arial" w:cs="Arial"/>
        </w:rPr>
        <w:t>mạng</w:t>
      </w:r>
      <w:proofErr w:type="spellEnd"/>
      <w:r w:rsidRPr="00004A72">
        <w:rPr>
          <w:rFonts w:ascii="Arial" w:hAnsi="Arial" w:cs="Arial"/>
        </w:rPr>
        <w:t xml:space="preserve"> </w:t>
      </w:r>
      <w:proofErr w:type="spellStart"/>
      <w:r w:rsidRPr="00004A72">
        <w:rPr>
          <w:rFonts w:ascii="Arial" w:hAnsi="Arial" w:cs="Arial"/>
        </w:rPr>
        <w:t>tháng</w:t>
      </w:r>
      <w:proofErr w:type="spellEnd"/>
      <w:r w:rsidRPr="00004A72">
        <w:rPr>
          <w:rFonts w:ascii="Arial" w:hAnsi="Arial" w:cs="Arial"/>
        </w:rPr>
        <w:t xml:space="preserve"> </w:t>
      </w:r>
      <w:proofErr w:type="spellStart"/>
      <w:r w:rsidRPr="00004A72">
        <w:rPr>
          <w:rFonts w:ascii="Arial" w:hAnsi="Arial" w:cs="Arial"/>
        </w:rPr>
        <w:t>Mười</w:t>
      </w:r>
      <w:proofErr w:type="spellEnd"/>
      <w:r w:rsidRPr="00004A72">
        <w:rPr>
          <w:rFonts w:ascii="Arial" w:hAnsi="Arial" w:cs="Arial"/>
        </w:rPr>
        <w:t xml:space="preserve"> </w:t>
      </w:r>
      <w:proofErr w:type="spellStart"/>
      <w:r w:rsidRPr="00004A72">
        <w:rPr>
          <w:rFonts w:ascii="Arial" w:hAnsi="Arial" w:cs="Arial"/>
        </w:rPr>
        <w:t>Nga</w:t>
      </w:r>
      <w:proofErr w:type="spellEnd"/>
      <w:r w:rsidRPr="00004A72">
        <w:rPr>
          <w:rFonts w:ascii="Arial" w:hAnsi="Arial" w:cs="Arial"/>
        </w:rPr>
        <w:t>.</w:t>
      </w:r>
    </w:p>
    <w:p w:rsidR="00E7336E" w:rsidRDefault="00E7336E">
      <w:bookmarkStart w:id="0" w:name="_GoBack"/>
      <w:bookmarkEnd w:id="0"/>
    </w:p>
    <w:sectPr w:rsidR="00E73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7441F"/>
    <w:multiLevelType w:val="hybridMultilevel"/>
    <w:tmpl w:val="F60A98EC"/>
    <w:lvl w:ilvl="0" w:tplc="036805A6">
      <w:start w:val="1"/>
      <w:numFmt w:val="bullet"/>
      <w:lvlText w:val="-"/>
      <w:lvlJc w:val="left"/>
      <w:pPr>
        <w:tabs>
          <w:tab w:val="num" w:pos="720"/>
        </w:tabs>
        <w:ind w:left="720" w:hanging="360"/>
      </w:pPr>
      <w:rPr>
        <w:rFonts w:ascii="VNI-Times" w:eastAsia="Times New Roman" w:hAnsi="VNI-Times" w:cs="Times New Roman" w:hint="default"/>
      </w:rPr>
    </w:lvl>
    <w:lvl w:ilvl="1" w:tplc="04090013">
      <w:start w:val="1"/>
      <w:numFmt w:val="upperRoman"/>
      <w:lvlText w:val="%2."/>
      <w:lvlJc w:val="right"/>
      <w:pPr>
        <w:tabs>
          <w:tab w:val="num" w:pos="1260"/>
        </w:tabs>
        <w:ind w:left="1260" w:hanging="180"/>
      </w:pPr>
      <w:rPr>
        <w:rFonts w:hint="default"/>
      </w:rPr>
    </w:lvl>
    <w:lvl w:ilvl="2" w:tplc="3030215A">
      <w:start w:val="2"/>
      <w:numFmt w:val="upp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36E"/>
    <w:rsid w:val="004827B6"/>
    <w:rsid w:val="00E7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B7EE8-C964-4BCC-A499-CDF89336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2021-05-11T09:16:00Z</dcterms:created>
  <dcterms:modified xsi:type="dcterms:W3CDTF">2021-05-11T09:17:00Z</dcterms:modified>
</cp:coreProperties>
</file>